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4"/>
      </w:pPr>
      <w:bookmarkStart w:id="0" w:name="_GoBack"/>
      <w:r>
        <w:rPr>
          <w:rFonts w:ascii="方正小标宋_GBK" w:hAnsi="方正小标宋_GBK" w:eastAsia="方正小标宋_GBK" w:cs="方正小标宋_GBK"/>
          <w:color w:val="000000"/>
          <w:sz w:val="44"/>
        </w:rPr>
        <w:t>唐山市第五医院2022年单位预算信息公开情况说明</w:t>
      </w:r>
      <w:bookmarkEnd w:id="0"/>
    </w:p>
    <w:p>
      <w:pPr>
        <w:spacing w:line="500" w:lineRule="exact"/>
        <w:ind w:firstLine="560"/>
      </w:pPr>
      <w:r>
        <w:rPr>
          <w:rFonts w:eastAsia="方正仿宋_GBK"/>
          <w:color w:val="000000"/>
          <w:sz w:val="28"/>
        </w:rPr>
        <w:t>按照《预算法》、《地方预决算公开操作规程》和《关于进一步推进预算公开工作的实施意见》规定，现将唐山市第五医院2022年单位预算公开如下：</w:t>
      </w:r>
    </w:p>
    <w:p>
      <w:pPr>
        <w:spacing w:before="10" w:after="10"/>
        <w:ind w:firstLine="640"/>
        <w:outlineLvl w:val="5"/>
      </w:pPr>
      <w:r>
        <w:rPr>
          <w:rFonts w:ascii="黑体" w:hAnsi="黑体" w:eastAsia="黑体" w:cs="黑体"/>
          <w:color w:val="000000"/>
          <w:sz w:val="32"/>
        </w:rPr>
        <w:t>一、单位职责及机构设置情况</w:t>
      </w:r>
    </w:p>
    <w:p>
      <w:pPr>
        <w:ind w:firstLine="640"/>
        <w:rPr>
          <w:rFonts w:ascii="方正楷体_GBK" w:hAnsi="方正楷体_GBK" w:eastAsia="方正楷体_GBK" w:cs="方正楷体_GBK"/>
          <w:b/>
          <w:color w:val="000000"/>
          <w:sz w:val="32"/>
        </w:r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单位职责：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方正仿宋_GBK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eastAsia="方正仿宋_GBK"/>
          <w:color w:val="000000"/>
          <w:sz w:val="28"/>
        </w:rPr>
      </w:pPr>
      <w:r>
        <w:rPr>
          <w:rFonts w:hint="eastAsia" w:eastAsia="方正仿宋_GBK"/>
          <w:color w:val="000000"/>
          <w:sz w:val="28"/>
        </w:rPr>
        <w:t>唐山市第五医院是唐山市唯一政府开办的市级精神、心理疾病专科医院，为全市700多万人口提供精神、心理疾病的早期干预、诊治和康复治疗等服务，是我市职工医保、城镇居民医保、重性精神病救治定点单位，同时还承担着全市精神医学工伤、残疾、智力鉴定，全市重性精神疾病的筛查、复核诊断、危险等级评估和技术指导工作，华北理工大学和唐山师范学院两所学校心理专业临床教学，以及“三无”病人救治和重大突发事件的心理干预等社会工作。</w:t>
      </w:r>
    </w:p>
    <w:p>
      <w:pPr>
        <w:ind w:firstLine="640"/>
        <w:rPr>
          <w:rFonts w:ascii="方正楷体_GBK" w:hAnsi="方正楷体_GBK" w:eastAsia="方正楷体_GBK" w:cs="方正楷体_GBK"/>
          <w:b/>
          <w:color w:val="000000"/>
          <w:sz w:val="32"/>
        </w:rPr>
      </w:pPr>
    </w:p>
    <w:p>
      <w:pPr>
        <w:pStyle w:val="35"/>
      </w:pPr>
    </w:p>
    <w:p>
      <w:pPr>
        <w:ind w:firstLine="640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机构设置：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单位机构设置情况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1843"/>
        <w:gridCol w:w="2126"/>
        <w:gridCol w:w="38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669" w:type="dxa"/>
            <w:vAlign w:val="center"/>
          </w:tcPr>
          <w:p>
            <w:pPr>
              <w:pStyle w:val="16"/>
            </w:pPr>
            <w:r>
              <w:t>单位名称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单位性质</w:t>
            </w:r>
          </w:p>
        </w:tc>
        <w:tc>
          <w:tcPr>
            <w:tcW w:w="2126" w:type="dxa"/>
            <w:vAlign w:val="center"/>
          </w:tcPr>
          <w:p>
            <w:pPr>
              <w:pStyle w:val="16"/>
            </w:pPr>
            <w:r>
              <w:t>单位规格</w:t>
            </w:r>
          </w:p>
        </w:tc>
        <w:tc>
          <w:tcPr>
            <w:tcW w:w="3827" w:type="dxa"/>
            <w:vAlign w:val="center"/>
          </w:tcPr>
          <w:p>
            <w:pPr>
              <w:pStyle w:val="16"/>
            </w:pPr>
            <w: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669" w:type="dxa"/>
            <w:vAlign w:val="center"/>
          </w:tcPr>
          <w:p>
            <w:pPr>
              <w:pStyle w:val="18"/>
            </w:pPr>
            <w:r>
              <w:t>唐山市第五医院</w:t>
            </w:r>
          </w:p>
        </w:tc>
        <w:tc>
          <w:tcPr>
            <w:tcW w:w="1843" w:type="dxa"/>
            <w:vAlign w:val="center"/>
          </w:tcPr>
          <w:p>
            <w:pPr>
              <w:pStyle w:val="19"/>
            </w:pPr>
            <w:r>
              <w:t>事业</w:t>
            </w:r>
          </w:p>
        </w:tc>
        <w:tc>
          <w:tcPr>
            <w:tcW w:w="2126" w:type="dxa"/>
            <w:vAlign w:val="center"/>
          </w:tcPr>
          <w:p>
            <w:pPr>
              <w:pStyle w:val="19"/>
            </w:pPr>
            <w:r>
              <w:t>正科级</w:t>
            </w:r>
          </w:p>
        </w:tc>
        <w:tc>
          <w:tcPr>
            <w:tcW w:w="3827" w:type="dxa"/>
            <w:vAlign w:val="center"/>
          </w:tcPr>
          <w:p>
            <w:pPr>
              <w:pStyle w:val="19"/>
            </w:pPr>
            <w:r>
              <w:t>财政性资金</w:t>
            </w:r>
            <w:r>
              <w:rPr>
                <w:rFonts w:hint="eastAsia"/>
                <w:lang w:val="en-US" w:eastAsia="zh-CN"/>
              </w:rPr>
              <w:t>定额或定项</w:t>
            </w:r>
            <w:r>
              <w:t>补助</w:t>
            </w:r>
          </w:p>
        </w:tc>
      </w:tr>
    </w:tbl>
    <w:p>
      <w:pPr>
        <w:spacing w:before="10" w:after="10"/>
        <w:ind w:firstLine="640"/>
        <w:outlineLvl w:val="5"/>
      </w:pPr>
      <w:r>
        <w:rPr>
          <w:rFonts w:ascii="黑体" w:hAnsi="黑体" w:eastAsia="黑体" w:cs="黑体"/>
          <w:color w:val="000000"/>
          <w:sz w:val="32"/>
        </w:rPr>
        <w:t>二、单位预算安排的总体情况</w:t>
      </w:r>
    </w:p>
    <w:p>
      <w:pPr>
        <w:spacing w:line="500" w:lineRule="exact"/>
        <w:ind w:firstLine="560"/>
        <w:rPr>
          <w:rFonts w:eastAsia="方正仿宋_GBK"/>
          <w:color w:val="000000"/>
          <w:sz w:val="28"/>
        </w:rPr>
      </w:pPr>
      <w:r>
        <w:rPr>
          <w:rFonts w:eastAsia="方正仿宋_GBK"/>
          <w:color w:val="000000"/>
          <w:sz w:val="28"/>
        </w:rPr>
        <w:t>按照预算管理有关规定，目前我省单位预算的编制实行综合预算管理，即全部收入和支出都反映在预算中。</w:t>
      </w:r>
    </w:p>
    <w:p>
      <w:pPr>
        <w:spacing w:line="500" w:lineRule="exact"/>
        <w:ind w:firstLine="560"/>
        <w:rPr>
          <w:rFonts w:hint="eastAsia" w:eastAsia="方正仿宋_GBK"/>
          <w:b/>
          <w:bCs/>
          <w:color w:val="000000"/>
          <w:sz w:val="28"/>
        </w:rPr>
      </w:pPr>
      <w:r>
        <w:rPr>
          <w:rFonts w:hint="eastAsia" w:eastAsia="方正仿宋_GBK"/>
          <w:b/>
          <w:bCs/>
          <w:color w:val="000000"/>
          <w:sz w:val="28"/>
        </w:rPr>
        <w:t>（一）收入说明</w:t>
      </w:r>
    </w:p>
    <w:p>
      <w:pPr>
        <w:spacing w:line="500" w:lineRule="exact"/>
        <w:ind w:firstLine="560"/>
        <w:rPr>
          <w:rFonts w:hint="eastAsia" w:eastAsia="方正仿宋_GBK"/>
          <w:color w:val="000000"/>
          <w:sz w:val="28"/>
        </w:rPr>
      </w:pPr>
      <w:r>
        <w:rPr>
          <w:rFonts w:hint="eastAsia" w:eastAsia="方正仿宋_GBK"/>
          <w:color w:val="000000"/>
          <w:sz w:val="28"/>
        </w:rPr>
        <w:t>20</w:t>
      </w:r>
      <w:r>
        <w:rPr>
          <w:rFonts w:hint="eastAsia" w:eastAsia="方正仿宋_GBK"/>
          <w:color w:val="000000"/>
          <w:sz w:val="28"/>
          <w:lang w:val="en-US" w:eastAsia="zh-CN"/>
        </w:rPr>
        <w:t>22</w:t>
      </w:r>
      <w:r>
        <w:rPr>
          <w:rFonts w:hint="eastAsia" w:eastAsia="方正仿宋_GBK"/>
          <w:color w:val="000000"/>
          <w:sz w:val="28"/>
        </w:rPr>
        <w:t>年我院预算收入</w:t>
      </w:r>
      <w:r>
        <w:rPr>
          <w:rFonts w:hint="eastAsia" w:eastAsia="方正仿宋_GBK"/>
          <w:color w:val="000000"/>
          <w:sz w:val="28"/>
          <w:lang w:val="en-US" w:eastAsia="zh-CN"/>
        </w:rPr>
        <w:t>11253.46</w:t>
      </w:r>
      <w:r>
        <w:rPr>
          <w:rFonts w:hint="eastAsia" w:eastAsia="方正仿宋_GBK"/>
          <w:color w:val="000000"/>
          <w:sz w:val="28"/>
        </w:rPr>
        <w:t>万元</w:t>
      </w:r>
      <w:r>
        <w:rPr>
          <w:rFonts w:hint="eastAsia" w:eastAsia="方正仿宋_GBK"/>
          <w:color w:val="000000"/>
          <w:sz w:val="28"/>
          <w:lang w:val="en-US" w:eastAsia="zh-CN"/>
        </w:rPr>
        <w:t>,其中</w:t>
      </w:r>
      <w:r>
        <w:rPr>
          <w:rFonts w:hint="eastAsia" w:eastAsia="方正仿宋_GBK"/>
          <w:color w:val="000000"/>
          <w:sz w:val="28"/>
        </w:rPr>
        <w:t>事业收入</w:t>
      </w:r>
      <w:r>
        <w:rPr>
          <w:rFonts w:hint="eastAsia" w:eastAsia="方正仿宋_GBK"/>
          <w:color w:val="000000"/>
          <w:sz w:val="28"/>
          <w:lang w:val="en-US" w:eastAsia="zh-CN"/>
        </w:rPr>
        <w:t>10633.80万元、一般公共预算拨款收入619.66万元</w:t>
      </w:r>
      <w:r>
        <w:rPr>
          <w:rFonts w:hint="eastAsia" w:eastAsia="方正仿宋_GBK"/>
          <w:color w:val="000000"/>
          <w:sz w:val="28"/>
        </w:rPr>
        <w:t>。</w:t>
      </w:r>
    </w:p>
    <w:p>
      <w:pPr>
        <w:spacing w:line="500" w:lineRule="exact"/>
        <w:ind w:firstLine="560"/>
        <w:rPr>
          <w:rFonts w:hint="eastAsia" w:eastAsia="方正仿宋_GBK"/>
          <w:b/>
          <w:bCs/>
          <w:color w:val="000000"/>
          <w:sz w:val="28"/>
        </w:rPr>
      </w:pPr>
      <w:r>
        <w:rPr>
          <w:rFonts w:hint="eastAsia" w:eastAsia="方正仿宋_GBK"/>
          <w:b/>
          <w:bCs/>
          <w:color w:val="000000"/>
          <w:sz w:val="28"/>
        </w:rPr>
        <w:t>（二）支出说明</w:t>
      </w:r>
    </w:p>
    <w:p>
      <w:pPr>
        <w:spacing w:line="500" w:lineRule="exact"/>
        <w:ind w:firstLine="560"/>
        <w:rPr>
          <w:rFonts w:hint="eastAsia" w:eastAsia="方正仿宋_GBK"/>
          <w:color w:val="000000"/>
          <w:sz w:val="28"/>
        </w:rPr>
      </w:pPr>
      <w:r>
        <w:rPr>
          <w:rFonts w:hint="eastAsia" w:eastAsia="方正仿宋_GBK"/>
          <w:color w:val="000000"/>
          <w:sz w:val="28"/>
        </w:rPr>
        <w:t>20</w:t>
      </w:r>
      <w:r>
        <w:rPr>
          <w:rFonts w:hint="eastAsia" w:eastAsia="方正仿宋_GBK"/>
          <w:color w:val="000000"/>
          <w:sz w:val="28"/>
          <w:lang w:val="en-US" w:eastAsia="zh-CN"/>
        </w:rPr>
        <w:t>22</w:t>
      </w:r>
      <w:r>
        <w:rPr>
          <w:rFonts w:hint="eastAsia" w:eastAsia="方正仿宋_GBK"/>
          <w:color w:val="000000"/>
          <w:sz w:val="28"/>
        </w:rPr>
        <w:t>年我院预算支出</w:t>
      </w:r>
      <w:r>
        <w:rPr>
          <w:rFonts w:hint="eastAsia" w:eastAsia="方正仿宋_GBK"/>
          <w:color w:val="000000"/>
          <w:sz w:val="28"/>
          <w:lang w:val="en-US" w:eastAsia="zh-CN"/>
        </w:rPr>
        <w:t>11253.46</w:t>
      </w:r>
      <w:r>
        <w:rPr>
          <w:rFonts w:hint="eastAsia" w:eastAsia="方正仿宋_GBK"/>
          <w:color w:val="000000"/>
          <w:sz w:val="28"/>
        </w:rPr>
        <w:t>万元</w:t>
      </w:r>
      <w:r>
        <w:rPr>
          <w:rFonts w:hint="eastAsia" w:eastAsia="方正仿宋_GBK"/>
          <w:color w:val="000000"/>
          <w:sz w:val="28"/>
          <w:lang w:eastAsia="zh-CN"/>
        </w:rPr>
        <w:t>，其中</w:t>
      </w:r>
      <w:r>
        <w:rPr>
          <w:rFonts w:hint="eastAsia" w:eastAsia="方正仿宋_GBK"/>
          <w:color w:val="000000"/>
          <w:sz w:val="28"/>
        </w:rPr>
        <w:t>基本支出</w:t>
      </w:r>
      <w:r>
        <w:rPr>
          <w:rFonts w:hint="eastAsia" w:eastAsia="方正仿宋_GBK"/>
          <w:color w:val="000000"/>
          <w:sz w:val="28"/>
          <w:lang w:val="en-US" w:eastAsia="zh-CN"/>
        </w:rPr>
        <w:t>10553.22万元</w:t>
      </w:r>
      <w:r>
        <w:rPr>
          <w:rFonts w:hint="eastAsia" w:eastAsia="方正仿宋_GBK"/>
          <w:color w:val="000000"/>
          <w:sz w:val="28"/>
        </w:rPr>
        <w:t>，包括人员经费和公用经费</w:t>
      </w:r>
      <w:r>
        <w:rPr>
          <w:rFonts w:hint="eastAsia" w:eastAsia="方正仿宋_GBK"/>
          <w:color w:val="000000"/>
          <w:sz w:val="28"/>
          <w:lang w:eastAsia="zh-CN"/>
        </w:rPr>
        <w:t>；项目支出</w:t>
      </w:r>
      <w:r>
        <w:rPr>
          <w:rFonts w:hint="eastAsia" w:eastAsia="方正仿宋_GBK"/>
          <w:color w:val="000000"/>
          <w:sz w:val="28"/>
          <w:lang w:val="en-US" w:eastAsia="zh-CN"/>
        </w:rPr>
        <w:t>700.24万元。</w:t>
      </w:r>
    </w:p>
    <w:p>
      <w:pPr>
        <w:spacing w:line="500" w:lineRule="exact"/>
        <w:ind w:firstLine="560"/>
        <w:rPr>
          <w:rFonts w:hint="eastAsia" w:eastAsia="方正仿宋_GBK"/>
          <w:color w:val="000000"/>
          <w:sz w:val="28"/>
        </w:rPr>
      </w:pPr>
      <w:r>
        <w:rPr>
          <w:rFonts w:hint="eastAsia" w:eastAsia="方正仿宋_GBK"/>
          <w:b/>
          <w:bCs/>
          <w:color w:val="000000"/>
          <w:sz w:val="28"/>
        </w:rPr>
        <w:t>（三）比上年增减情况</w:t>
      </w:r>
    </w:p>
    <w:p>
      <w:pPr>
        <w:spacing w:line="500" w:lineRule="exact"/>
        <w:ind w:firstLine="560"/>
        <w:rPr>
          <w:rFonts w:eastAsia="方正仿宋_GBK"/>
          <w:color w:val="000000"/>
          <w:sz w:val="28"/>
        </w:rPr>
      </w:pPr>
      <w:r>
        <w:rPr>
          <w:rFonts w:hint="eastAsia" w:eastAsia="方正仿宋_GBK"/>
          <w:color w:val="000000"/>
          <w:sz w:val="28"/>
        </w:rPr>
        <w:t>与20</w:t>
      </w:r>
      <w:r>
        <w:rPr>
          <w:rFonts w:hint="eastAsia" w:eastAsia="方正仿宋_GBK"/>
          <w:color w:val="000000"/>
          <w:sz w:val="28"/>
          <w:lang w:val="en-US" w:eastAsia="zh-CN"/>
        </w:rPr>
        <w:t>21</w:t>
      </w:r>
      <w:r>
        <w:rPr>
          <w:rFonts w:hint="eastAsia" w:eastAsia="方正仿宋_GBK"/>
          <w:color w:val="000000"/>
          <w:sz w:val="28"/>
        </w:rPr>
        <w:t>年相比，20</w:t>
      </w:r>
      <w:r>
        <w:rPr>
          <w:rFonts w:hint="eastAsia" w:eastAsia="方正仿宋_GBK"/>
          <w:color w:val="000000"/>
          <w:sz w:val="28"/>
          <w:lang w:val="en-US" w:eastAsia="zh-CN"/>
        </w:rPr>
        <w:t>22</w:t>
      </w:r>
      <w:r>
        <w:rPr>
          <w:rFonts w:hint="eastAsia" w:eastAsia="方正仿宋_GBK"/>
          <w:color w:val="000000"/>
          <w:sz w:val="28"/>
        </w:rPr>
        <w:t>年我院</w:t>
      </w:r>
      <w:r>
        <w:rPr>
          <w:rFonts w:hint="eastAsia" w:eastAsia="方正仿宋_GBK"/>
          <w:color w:val="000000"/>
          <w:sz w:val="28"/>
          <w:lang w:val="en-US" w:eastAsia="zh-CN"/>
        </w:rPr>
        <w:t>医疗设备购置与人员经费预算支出，</w:t>
      </w:r>
      <w:r>
        <w:rPr>
          <w:rFonts w:hint="eastAsia" w:eastAsia="方正仿宋_GBK"/>
          <w:color w:val="000000"/>
          <w:sz w:val="28"/>
        </w:rPr>
        <w:t>收支总预算</w:t>
      </w:r>
      <w:r>
        <w:rPr>
          <w:rFonts w:hint="eastAsia" w:eastAsia="方正仿宋_GBK"/>
          <w:color w:val="000000"/>
          <w:sz w:val="28"/>
          <w:lang w:eastAsia="zh-CN"/>
        </w:rPr>
        <w:t>增加</w:t>
      </w:r>
      <w:r>
        <w:rPr>
          <w:rFonts w:hint="eastAsia" w:eastAsia="方正仿宋_GBK"/>
          <w:color w:val="000000"/>
          <w:sz w:val="28"/>
          <w:lang w:val="en-US" w:eastAsia="zh-CN"/>
        </w:rPr>
        <w:t>2401.20</w:t>
      </w:r>
      <w:r>
        <w:rPr>
          <w:rFonts w:hint="eastAsia" w:eastAsia="方正仿宋_GBK"/>
          <w:color w:val="000000"/>
          <w:sz w:val="28"/>
        </w:rPr>
        <w:t>万元，其中：基本支出</w:t>
      </w:r>
      <w:r>
        <w:rPr>
          <w:rFonts w:hint="eastAsia" w:eastAsia="方正仿宋_GBK"/>
          <w:color w:val="000000"/>
          <w:sz w:val="28"/>
          <w:lang w:val="en-US" w:eastAsia="zh-CN"/>
        </w:rPr>
        <w:t>增加272.68</w:t>
      </w:r>
      <w:r>
        <w:rPr>
          <w:rFonts w:hint="eastAsia" w:eastAsia="方正仿宋_GBK"/>
          <w:color w:val="000000"/>
          <w:sz w:val="28"/>
        </w:rPr>
        <w:t>万元，人员经费支出</w:t>
      </w:r>
      <w:r>
        <w:rPr>
          <w:rFonts w:hint="eastAsia" w:eastAsia="方正仿宋_GBK"/>
          <w:color w:val="000000"/>
          <w:sz w:val="28"/>
          <w:lang w:val="en-US" w:eastAsia="zh-CN"/>
        </w:rPr>
        <w:t>增加272.68</w:t>
      </w:r>
      <w:r>
        <w:rPr>
          <w:rFonts w:hint="eastAsia" w:eastAsia="方正仿宋_GBK"/>
          <w:color w:val="000000"/>
          <w:sz w:val="28"/>
        </w:rPr>
        <w:t>万元，公用经费支出</w:t>
      </w:r>
      <w:r>
        <w:rPr>
          <w:rFonts w:hint="eastAsia" w:eastAsia="方正仿宋_GBK"/>
          <w:color w:val="000000"/>
          <w:sz w:val="28"/>
          <w:lang w:val="en-US" w:eastAsia="zh-CN"/>
        </w:rPr>
        <w:t>增加1837.28</w:t>
      </w:r>
      <w:r>
        <w:rPr>
          <w:rFonts w:hint="eastAsia" w:eastAsia="方正仿宋_GBK"/>
          <w:color w:val="000000"/>
          <w:sz w:val="28"/>
        </w:rPr>
        <w:t>万元</w:t>
      </w:r>
      <w:r>
        <w:rPr>
          <w:rFonts w:hint="eastAsia" w:eastAsia="方正仿宋_GBK"/>
          <w:color w:val="000000"/>
          <w:sz w:val="28"/>
          <w:lang w:eastAsia="zh-CN"/>
        </w:rPr>
        <w:t>，</w:t>
      </w:r>
      <w:r>
        <w:rPr>
          <w:rFonts w:hint="eastAsia" w:eastAsia="方正仿宋_GBK"/>
          <w:color w:val="000000"/>
          <w:sz w:val="28"/>
          <w:lang w:val="en-US" w:eastAsia="zh-CN"/>
        </w:rPr>
        <w:t>用于购置医疗设备</w:t>
      </w:r>
      <w:r>
        <w:rPr>
          <w:rFonts w:hint="eastAsia" w:eastAsia="方正仿宋_GBK"/>
          <w:color w:val="000000"/>
          <w:sz w:val="28"/>
        </w:rPr>
        <w:t>；</w:t>
      </w:r>
      <w:r>
        <w:rPr>
          <w:rFonts w:hint="eastAsia" w:eastAsia="方正仿宋_GBK"/>
          <w:color w:val="000000"/>
          <w:sz w:val="28"/>
          <w:lang w:val="en-US" w:eastAsia="zh-CN"/>
        </w:rPr>
        <w:t>因筹建唐山市精神康复中心项目，故</w:t>
      </w:r>
      <w:r>
        <w:rPr>
          <w:rFonts w:hint="eastAsia" w:eastAsia="方正仿宋_GBK"/>
          <w:color w:val="000000"/>
          <w:sz w:val="28"/>
        </w:rPr>
        <w:t>项目</w:t>
      </w:r>
      <w:r>
        <w:rPr>
          <w:rFonts w:hint="eastAsia" w:eastAsia="方正仿宋_GBK"/>
          <w:color w:val="000000"/>
          <w:sz w:val="28"/>
          <w:lang w:val="en-US" w:eastAsia="zh-CN"/>
        </w:rPr>
        <w:t>预算</w:t>
      </w:r>
      <w:r>
        <w:rPr>
          <w:rFonts w:hint="eastAsia" w:eastAsia="方正仿宋_GBK"/>
          <w:color w:val="000000"/>
          <w:sz w:val="28"/>
        </w:rPr>
        <w:t>支出</w:t>
      </w:r>
      <w:r>
        <w:rPr>
          <w:rFonts w:hint="eastAsia" w:eastAsia="方正仿宋_GBK"/>
          <w:color w:val="000000"/>
          <w:sz w:val="28"/>
          <w:lang w:val="en-US" w:eastAsia="zh-CN"/>
        </w:rPr>
        <w:t>增加291.24</w:t>
      </w:r>
      <w:r>
        <w:rPr>
          <w:rFonts w:hint="eastAsia" w:eastAsia="方正仿宋_GBK"/>
          <w:color w:val="000000"/>
          <w:sz w:val="28"/>
        </w:rPr>
        <w:t>万元。</w:t>
      </w:r>
    </w:p>
    <w:p>
      <w:pPr>
        <w:pStyle w:val="36"/>
        <w:ind w:left="0" w:leftChars="0" w:firstLine="0" w:firstLineChars="0"/>
      </w:pPr>
    </w:p>
    <w:p>
      <w:pPr>
        <w:numPr>
          <w:ilvl w:val="0"/>
          <w:numId w:val="1"/>
        </w:numPr>
        <w:spacing w:before="10" w:after="10"/>
        <w:ind w:firstLine="640"/>
        <w:outlineLvl w:val="5"/>
        <w:rPr>
          <w:rFonts w:ascii="黑体" w:hAnsi="黑体" w:eastAsia="黑体" w:cs="黑体"/>
          <w:color w:val="000000"/>
          <w:sz w:val="32"/>
        </w:rPr>
      </w:pPr>
      <w:r>
        <w:rPr>
          <w:rFonts w:ascii="黑体" w:hAnsi="黑体" w:eastAsia="黑体" w:cs="黑体"/>
          <w:color w:val="000000"/>
          <w:sz w:val="32"/>
        </w:rPr>
        <w:t>机关运行经费安排情况</w:t>
      </w:r>
    </w:p>
    <w:p>
      <w:pPr>
        <w:spacing w:line="560" w:lineRule="exact"/>
        <w:ind w:firstLine="320" w:firstLineChars="100"/>
        <w:rPr>
          <w:rFonts w:hint="default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 xml:space="preserve"> </w:t>
      </w:r>
      <w:r>
        <w:rPr>
          <w:rFonts w:hint="eastAsia" w:eastAsia="方正仿宋_GBK"/>
          <w:color w:val="000000"/>
          <w:sz w:val="28"/>
          <w:lang w:val="en-US" w:eastAsia="zh-CN"/>
        </w:rPr>
        <w:t xml:space="preserve"> 本单位无机关运行经费</w:t>
      </w:r>
      <w:r>
        <w:rPr>
          <w:rFonts w:hint="eastAsia" w:eastAsia="方正仿宋_GBK"/>
          <w:color w:val="000000"/>
          <w:sz w:val="28"/>
        </w:rPr>
        <w:t>。</w:t>
      </w:r>
    </w:p>
    <w:p>
      <w:pPr>
        <w:pStyle w:val="37"/>
      </w:pPr>
    </w:p>
    <w:p>
      <w:pPr>
        <w:spacing w:before="10" w:after="10"/>
        <w:ind w:firstLine="640"/>
        <w:outlineLvl w:val="5"/>
      </w:pPr>
      <w:r>
        <w:rPr>
          <w:rFonts w:ascii="黑体" w:hAnsi="黑体" w:eastAsia="黑体" w:cs="黑体"/>
          <w:color w:val="000000"/>
          <w:sz w:val="32"/>
        </w:rPr>
        <w:t>四、财政拨款“三公”经费预算情况及增减变化原因</w:t>
      </w:r>
    </w:p>
    <w:p>
      <w:pPr>
        <w:spacing w:line="560" w:lineRule="exact"/>
        <w:ind w:firstLine="280" w:firstLineChars="100"/>
        <w:rPr>
          <w:rFonts w:hint="eastAsia" w:eastAsia="方正仿宋_GBK"/>
          <w:color w:val="000000"/>
          <w:sz w:val="28"/>
          <w:lang w:val="en-US" w:eastAsia="zh-CN"/>
        </w:rPr>
      </w:pPr>
      <w:r>
        <w:rPr>
          <w:rFonts w:hint="eastAsia" w:eastAsia="方正仿宋_GBK"/>
          <w:color w:val="000000"/>
          <w:sz w:val="28"/>
          <w:lang w:val="en-US" w:eastAsia="zh-CN"/>
        </w:rPr>
        <w:t>2022年“三公”经费预算安排自有资金40.28万元，其中：公务用车运行维护费11万元，公务接待费4.28万元。2022年我院“三公”经费预算较2021年预算共计增加7.67万元。其中：公务接待费和公务用车运行维护费比上年有所下降，公务用车购置费较上年增加10万是因为2021年预计安排购置面包车一辆，预算金额15万元，2022年预算安排购置新能源业务保障用车25万元。</w:t>
      </w:r>
    </w:p>
    <w:p>
      <w:pPr>
        <w:spacing w:line="560" w:lineRule="exact"/>
        <w:ind w:firstLine="280" w:firstLineChars="100"/>
        <w:rPr>
          <w:rFonts w:hint="eastAsia" w:eastAsia="方正仿宋_GBK"/>
          <w:color w:val="000000"/>
          <w:sz w:val="28"/>
          <w:lang w:val="en-US" w:eastAsia="zh-CN"/>
        </w:rPr>
      </w:pPr>
      <w:r>
        <w:rPr>
          <w:rFonts w:hint="eastAsia" w:eastAsia="方正仿宋_GBK"/>
          <w:color w:val="000000"/>
          <w:sz w:val="28"/>
          <w:lang w:val="en-US" w:eastAsia="zh-CN"/>
        </w:rPr>
        <w:t>2022年预算安排培训费23.24万元比2021年减少预算0.67万元，主要原因是压缩人员培训经费。</w:t>
      </w:r>
    </w:p>
    <w:p>
      <w:pPr>
        <w:pStyle w:val="38"/>
      </w:pPr>
    </w:p>
    <w:p>
      <w:pPr>
        <w:spacing w:before="10" w:after="10"/>
        <w:ind w:firstLine="640"/>
        <w:outlineLvl w:val="5"/>
      </w:pPr>
      <w:r>
        <w:rPr>
          <w:rFonts w:ascii="黑体" w:hAnsi="黑体" w:eastAsia="黑体" w:cs="黑体"/>
          <w:color w:val="000000"/>
          <w:sz w:val="32"/>
        </w:rPr>
        <w:t>五、预算绩效信息</w:t>
      </w:r>
    </w:p>
    <w:p>
      <w:pPr>
        <w:pStyle w:val="30"/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1、2022年医疗责任保险费绩效目标表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31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32"/>
            </w:pPr>
            <w:r>
              <w:t>1.做好其他专项支出,保障单位业务开展</w:t>
            </w:r>
          </w:p>
        </w:tc>
      </w:tr>
    </w:tbl>
    <w:p>
      <w:pPr>
        <w:pStyle w:val="30"/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2835"/>
        <w:gridCol w:w="2835"/>
        <w:gridCol w:w="2551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3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31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33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工作完成率(%)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工作完成率(%)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工作合格率(%)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工作合格率(%)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完成时限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</w:tbl>
    <w:p>
      <w:pPr>
        <w:pStyle w:val="30"/>
      </w:pPr>
    </w:p>
    <w:p>
      <w:pPr>
        <w:pStyle w:val="30"/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2、56孔离心机绩效目标表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31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32"/>
            </w:pPr>
            <w:r>
              <w:t>1.做好购置各种等工作,保障单位业务发展</w:t>
            </w:r>
          </w:p>
        </w:tc>
      </w:tr>
    </w:tbl>
    <w:p>
      <w:pPr>
        <w:pStyle w:val="30"/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2835"/>
        <w:gridCol w:w="2835"/>
        <w:gridCol w:w="2551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3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31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33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设备和专用材料购置完成率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设备和专用材料购置完成率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验收合格率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验收合格率=验收合格的设备数量/当年购置设备数量*100%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购置完成时限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购置完成时限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提升公共服务水平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购置对公共服务水平的提升情况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有所提升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</w:tbl>
    <w:p>
      <w:pPr>
        <w:pStyle w:val="30"/>
      </w:pPr>
    </w:p>
    <w:p>
      <w:pPr>
        <w:pStyle w:val="30"/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3、OA办公系统绩效目标表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31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32"/>
            </w:pPr>
            <w:r>
              <w:t>1.做好购置各种等工作,保障单位业务发展</w:t>
            </w:r>
          </w:p>
        </w:tc>
      </w:tr>
    </w:tbl>
    <w:p>
      <w:pPr>
        <w:pStyle w:val="30"/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2835"/>
        <w:gridCol w:w="2835"/>
        <w:gridCol w:w="2551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3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31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33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设备和专用材料购置完成率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设备和专用材料购置完成率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验收合格率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验收合格率=验收合格的设备数量/当年购置设备数量*100%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购置完成时限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购置完成时限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提升公共服务水平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购置对公共服务水平的提升情况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有所提升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</w:tbl>
    <w:p>
      <w:pPr>
        <w:pStyle w:val="30"/>
      </w:pPr>
    </w:p>
    <w:p>
      <w:pPr>
        <w:pStyle w:val="30"/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4、安装院内外监控设施工程绩效目标表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31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32"/>
            </w:pPr>
            <w:r>
              <w:t>1.做好维修、维护工作，保障单位业务开展。</w:t>
            </w:r>
          </w:p>
        </w:tc>
      </w:tr>
    </w:tbl>
    <w:p>
      <w:pPr>
        <w:pStyle w:val="30"/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2835"/>
        <w:gridCol w:w="2835"/>
        <w:gridCol w:w="2551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3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31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33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设备和专用材料购置完成率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设备和专用材料购置完成率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工程量完成率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实际完成工程量占计划完成工程量的比率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质量合格率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合格的工程数量占总工程数量的比例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维修维护完成时限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维修维护完成时限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安全性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定性指标：对房屋及其构筑物的安全性和合格率进行维护、保养和检测，保障工作人员人身安全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提高安全性保障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</w:tbl>
    <w:p>
      <w:pPr>
        <w:pStyle w:val="30"/>
      </w:pPr>
    </w:p>
    <w:p>
      <w:pPr>
        <w:pStyle w:val="30"/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5、办公、劳保、五金、印刷品费用绩效目标表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31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32"/>
            </w:pPr>
            <w:r>
              <w:t>1.做好专项印刷，保障单位业务开展</w:t>
            </w:r>
          </w:p>
        </w:tc>
      </w:tr>
    </w:tbl>
    <w:p>
      <w:pPr>
        <w:pStyle w:val="30"/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2835"/>
        <w:gridCol w:w="2835"/>
        <w:gridCol w:w="2551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3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31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33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印刷执行率（%）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印刷执行率（%）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印刷合格率（%）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印刷合格率（%）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完成时限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满足业务开展需求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满足业务开展需求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满足业务开展需求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</w:tbl>
    <w:p>
      <w:pPr>
        <w:pStyle w:val="30"/>
      </w:pPr>
    </w:p>
    <w:p>
      <w:pPr>
        <w:pStyle w:val="30"/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6、保安服务费绩效目标表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31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32"/>
            </w:pPr>
            <w:r>
              <w:t>1.做好其他专项支出,保障单位业务开展</w:t>
            </w:r>
          </w:p>
        </w:tc>
      </w:tr>
    </w:tbl>
    <w:p>
      <w:pPr>
        <w:pStyle w:val="30"/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2835"/>
        <w:gridCol w:w="2835"/>
        <w:gridCol w:w="2551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3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31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33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工作完成率(%)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工作完成率(%)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工作合格率(%)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工作合格率(%)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完成时限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</w:tbl>
    <w:p>
      <w:pPr>
        <w:pStyle w:val="30"/>
      </w:pPr>
    </w:p>
    <w:p>
      <w:pPr>
        <w:pStyle w:val="30"/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7、不间断电源绩效目标表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31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32"/>
            </w:pPr>
            <w:r>
              <w:t>1.做好购置各种等工作,保障单位业务发展</w:t>
            </w:r>
          </w:p>
        </w:tc>
      </w:tr>
    </w:tbl>
    <w:p>
      <w:pPr>
        <w:pStyle w:val="30"/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2835"/>
        <w:gridCol w:w="2835"/>
        <w:gridCol w:w="2551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3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31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33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设备和专用材料购置完成率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设备和专用材料购置完成率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验收合格率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验收合格率=验收合格的设备数量/当年购置设备数量*100%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购置完成时限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购置完成时限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提升公共服务水平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购置对公共服务水平的提升情况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有所提升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</w:tbl>
    <w:p>
      <w:pPr>
        <w:pStyle w:val="30"/>
      </w:pPr>
    </w:p>
    <w:p>
      <w:pPr>
        <w:pStyle w:val="30"/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8、布草洗涤费绩效目标表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31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32"/>
            </w:pPr>
            <w:r>
              <w:t>1.做好其他专项支出,保障单位业务开展</w:t>
            </w:r>
          </w:p>
        </w:tc>
      </w:tr>
    </w:tbl>
    <w:p>
      <w:pPr>
        <w:pStyle w:val="30"/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2835"/>
        <w:gridCol w:w="2835"/>
        <w:gridCol w:w="2551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3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31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33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工作完成率(%)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工作完成率(%)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工作合格率(%)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工作合格率(%)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完成时限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</w:tbl>
    <w:p>
      <w:pPr>
        <w:pStyle w:val="30"/>
      </w:pPr>
    </w:p>
    <w:p>
      <w:pPr>
        <w:pStyle w:val="30"/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9、打印机绩效目标表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31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32"/>
            </w:pPr>
            <w:r>
              <w:t>1.做好购置各种等工作,保障单位业务发展</w:t>
            </w:r>
          </w:p>
        </w:tc>
      </w:tr>
    </w:tbl>
    <w:p>
      <w:pPr>
        <w:pStyle w:val="30"/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2835"/>
        <w:gridCol w:w="2835"/>
        <w:gridCol w:w="2551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3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31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33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设备和专用材料购置完成率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设备和专用材料购置完成率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验收合格率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验收合格率=验收合格的设备数量/当年购置设备数量*100%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购置完成时限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购置完成时限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提升公共服务水平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购置对公共服务水平的提升情况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有所提升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</w:tbl>
    <w:p>
      <w:pPr>
        <w:pStyle w:val="30"/>
      </w:pPr>
    </w:p>
    <w:p>
      <w:pPr>
        <w:pStyle w:val="30"/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10、党建经费绩效目标表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31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32"/>
            </w:pPr>
            <w:r>
              <w:t>1.做好其他专项支出,保障单位业务开展</w:t>
            </w:r>
          </w:p>
        </w:tc>
      </w:tr>
    </w:tbl>
    <w:p>
      <w:pPr>
        <w:pStyle w:val="30"/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2835"/>
        <w:gridCol w:w="2835"/>
        <w:gridCol w:w="2551"/>
        <w:gridCol w:w="2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3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3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31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3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33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工作完成率(%)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工作完成率(%)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工作合格率(%)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工作合格率(%)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完成时限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30"/>
            </w:pP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保障工作正常开展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33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3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32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32"/>
            </w:pPr>
          </w:p>
        </w:tc>
      </w:tr>
    </w:tbl>
    <w:p>
      <w:pPr>
        <w:pStyle w:val="3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C2ECF"/>
    <w:multiLevelType w:val="singleLevel"/>
    <w:tmpl w:val="5D3C2EC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3"/>
    <w:rsid w:val="001864F3"/>
    <w:rsid w:val="00383997"/>
    <w:rsid w:val="00533303"/>
    <w:rsid w:val="00CF0A3D"/>
    <w:rsid w:val="023F110F"/>
    <w:rsid w:val="02A8613A"/>
    <w:rsid w:val="04430EA6"/>
    <w:rsid w:val="08600735"/>
    <w:rsid w:val="17CF6914"/>
    <w:rsid w:val="18BD52A9"/>
    <w:rsid w:val="23964789"/>
    <w:rsid w:val="287253F9"/>
    <w:rsid w:val="3E7107A7"/>
    <w:rsid w:val="401E1889"/>
    <w:rsid w:val="491327C3"/>
    <w:rsid w:val="49632910"/>
    <w:rsid w:val="4E0F5946"/>
    <w:rsid w:val="63416FA0"/>
    <w:rsid w:val="642F3630"/>
    <w:rsid w:val="65A00E0C"/>
    <w:rsid w:val="679B6CBB"/>
    <w:rsid w:val="6B5D7438"/>
    <w:rsid w:val="708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80"/>
    </w:pPr>
  </w:style>
  <w:style w:type="paragraph" w:styleId="3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11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toc 1"/>
    <w:basedOn w:val="1"/>
    <w:next w:val="1"/>
    <w:qFormat/>
    <w:uiPriority w:val="0"/>
    <w:pPr>
      <w:spacing w:before="120"/>
      <w:ind w:firstLine="560"/>
    </w:pPr>
    <w:rPr>
      <w:rFonts w:eastAsia="方正仿宋_GBK"/>
      <w:color w:val="000000"/>
      <w:sz w:val="28"/>
    </w:rPr>
  </w:style>
  <w:style w:type="paragraph" w:styleId="6">
    <w:name w:val="toc 4"/>
    <w:basedOn w:val="1"/>
    <w:next w:val="1"/>
    <w:qFormat/>
    <w:uiPriority w:val="0"/>
    <w:pPr>
      <w:ind w:left="720"/>
    </w:pPr>
  </w:style>
  <w:style w:type="paragraph" w:styleId="7">
    <w:name w:val="toc 2"/>
    <w:basedOn w:val="1"/>
    <w:next w:val="1"/>
    <w:qFormat/>
    <w:uiPriority w:val="0"/>
    <w:pPr>
      <w:ind w:left="240"/>
    </w:pPr>
  </w:style>
  <w:style w:type="table" w:styleId="9">
    <w:name w:val="Table Grid"/>
    <w:basedOn w:val="8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4"/>
    <w:uiPriority w:val="99"/>
    <w:rPr>
      <w:sz w:val="18"/>
      <w:szCs w:val="18"/>
    </w:rPr>
  </w:style>
  <w:style w:type="character" w:customStyle="1" w:styleId="12">
    <w:name w:val="页脚 Char"/>
    <w:basedOn w:val="10"/>
    <w:link w:val="3"/>
    <w:qFormat/>
    <w:uiPriority w:val="99"/>
    <w:rPr>
      <w:sz w:val="18"/>
      <w:szCs w:val="18"/>
    </w:rPr>
  </w:style>
  <w:style w:type="paragraph" w:customStyle="1" w:styleId="13">
    <w:name w:val="单元格样式22"/>
    <w:basedOn w:val="1"/>
    <w:qFormat/>
    <w:uiPriority w:val="0"/>
    <w:pPr>
      <w:jc w:val="right"/>
    </w:pPr>
    <w:rPr>
      <w:rFonts w:ascii="方正小标宋_GBK" w:hAnsi="方正小标宋_GBK" w:eastAsia="方正小标宋_GBK" w:cs="方正小标宋_GBK"/>
    </w:rPr>
  </w:style>
  <w:style w:type="paragraph" w:customStyle="1" w:styleId="14">
    <w:name w:val="单元格样式21"/>
    <w:basedOn w:val="1"/>
    <w:qFormat/>
    <w:uiPriority w:val="0"/>
    <w:pPr>
      <w:jc w:val="center"/>
    </w:pPr>
    <w:rPr>
      <w:rFonts w:ascii="方正小标宋_GBK" w:hAnsi="方正小标宋_GBK" w:eastAsia="方正小标宋_GBK" w:cs="方正小标宋_GBK"/>
    </w:rPr>
  </w:style>
  <w:style w:type="paragraph" w:customStyle="1" w:styleId="15">
    <w:name w:val="单元格样式20"/>
    <w:basedOn w:val="1"/>
    <w:qFormat/>
    <w:uiPriority w:val="0"/>
    <w:rPr>
      <w:rFonts w:ascii="方正小标宋_GBK" w:hAnsi="方正小标宋_GBK" w:eastAsia="方正小标宋_GBK" w:cs="方正小标宋_GBK"/>
    </w:rPr>
  </w:style>
  <w:style w:type="paragraph" w:customStyle="1" w:styleId="1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9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20">
    <w:name w:val="单元格样式6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1">
    <w:name w:val="单元格样式7"/>
    <w:basedOn w:val="1"/>
    <w:qFormat/>
    <w:uiPriority w:val="0"/>
    <w:pPr>
      <w:jc w:val="right"/>
    </w:pPr>
    <w:rPr>
      <w:rFonts w:ascii="方正书宋_GBK" w:hAnsi="方正书宋_GBK" w:eastAsia="方正书宋_GBK" w:cs="方正书宋_GBK"/>
      <w:b/>
      <w:sz w:val="21"/>
    </w:rPr>
  </w:style>
  <w:style w:type="paragraph" w:customStyle="1" w:styleId="22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23">
    <w:name w:val="插入文本样式-插入部门职责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4">
    <w:name w:val="插入文本样式-插入预算公开部门预算安排的总体情况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5">
    <w:name w:val="插入文本样式-插入预算公开部门机关运行经费安排情况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6">
    <w:name w:val="插入文本样式-插入预算公开部门财政拨款三公经费预算情况及增减变化原因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7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8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9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30">
    <w:name w:val="Normal_3f4d026e-7329-4366-96ae-e746bfdcea6f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paragraph" w:customStyle="1" w:styleId="31">
    <w:name w:val="单元格样式1_a739ef7a-a3d8-4836-b284-542394f25eec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32">
    <w:name w:val="单元格样式2_9daea9d1-343d-41be-bde5-2a5690ce6736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33">
    <w:name w:val="单元格样式3_69e78e70-f635-4555-91c9-87b84ae368a0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34">
    <w:name w:val="单元格样式23"/>
    <w:basedOn w:val="1"/>
    <w:qFormat/>
    <w:uiPriority w:val="0"/>
    <w:pPr>
      <w:jc w:val="right"/>
    </w:pPr>
    <w:rPr>
      <w:rFonts w:ascii="方正书宋_GBK" w:hAnsi="方正书宋_GBK" w:eastAsia="方正书宋_GBK" w:cs="方正书宋_GBK"/>
    </w:rPr>
  </w:style>
  <w:style w:type="paragraph" w:customStyle="1" w:styleId="35">
    <w:name w:val="插入文本样式-插入单位职责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36">
    <w:name w:val="插入文本样式-插入预算公开单位预算安排的总体情况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37">
    <w:name w:val="插入文本样式-插入预算公开单位机关运行经费安排情况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38">
    <w:name w:val="插入文本样式-插入预算公开单位财政拨款三公经费预算情况及增减变化原因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65</Pages>
  <Words>5287</Words>
  <Characters>30138</Characters>
  <Lines>251</Lines>
  <Paragraphs>70</Paragraphs>
  <TotalTime>36</TotalTime>
  <ScaleCrop>false</ScaleCrop>
  <LinksUpToDate>false</LinksUpToDate>
  <CharactersWithSpaces>35355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2022-02-11T01:18:00Z</dcterms:created>
  <dc:creator>Microsoft</dc:creator>
  <cp:lastModifiedBy>来日方长</cp:lastModifiedBy>
  <dcterms:modified xsi:type="dcterms:W3CDTF">2022-02-25T01:57:05Z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46110564091045FCB79C6DCE48317197</vt:lpwstr>
  </property>
</Properties>
</file>